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Straty w poszczególnych ogniwach łańcucha żywnościowego - jak możemy zapobiec marnotrawstwu żywności w Polsce?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Według raportu „Straty i marnotrawstwo żywności w Polsce”, przygotowanego przez Instytut Ochrony Środowiska, w naszym kraju co roku „do kosza” trafia około 5 milionów ton żywności. Choć za taki stan rzeczy odpowiedzialni są przede wszystkim konsumenci, to na pozostałych etapach łańcucha żywnościowego generuje się łącznie 40% strat. Z czego wynikają straty w poszczególnych ogniwach i jak możemy im zaradzić?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Marnowanie żywności niesie za sobą realnie zagrażające gospodarce i społeczeństwu skutki - ekonomiczne, środowiskowe i etyczne. Z tego powodu, zadaniem przedstawicieli wszystkich ogniw łańcucha żywnościowego powinno być dążenie do wprowadzania rozwiązań ograniczających straty w sektorze spożywczym.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Największe straty żywności w Polsce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transport - 0,65%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gastronomia - 1,17%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handel - 6,96%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produkcja rolnicza - 15,5%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przetwórstwo - 15,6%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gospodarstwo domowe - 60%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Dlaczego tak wiele żywności tracimy na etapie produkcji?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etapie produkcji tracimy około 2 mln ton żywności rocznie. Sektor zbożowy jest w tym ogniwie najbardziej stratny. Rozwój rolnictwa jest uzależniony od czynników, których nie jesteśmy w stanie przewidzieć, jak chociażby zmieniających się warunków pogodowych.  Wybór niewłaściwych odmian zbóż, ścisłe wymagania co do standardów jakości nakładanych przez przetwórców czy opóźniony czas zbiorów to tylko kilka z przyczyn, które stoją za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marnotrawstwem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żywności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produkcji.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Zajmujący się uprawą warzyw i owoców muszą być natomiast przygotowani na szkodliwe działania owadów, ptaków czy gryzoni. Czynniki takie jak pleśń czy choroby zmuszają hodowców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wyrzucania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części zbiorów. Uprawa roślin i zbóż wiąże się z ryzykiem suszy, powodzi i innych warunków atmosferycznych, na które nie mamy wpływu - stąd tak duże straty w tych obszarach.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Poziom strat żywności w produkcji podstawowej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sektor zbożowy - 72% 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sektor owocowo-warzywny - 24%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sektor mięsny, rybny, mleczarski, olejarski i piekarsko-cukierniczy - 4%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Trzecim najbardziej stratnym w żywności ogniwem, po zachowaniach konsumenckich i etapie produkcji, jest przetwórstwo. Spośród różnych przyczyn powstawania strat przeważały błędy ludzkie i nieefektywność lub zły stan maszyn. 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Przedsiębiorstwa starają się wprowadzać działania mające na celu ograniczenie tych strat. Dzięki monitoringowi stanu technicznego maszyn i instalacji chłodniczych, a także wyposażeniu w nowoczesne technologie, udział przetwórstwa w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marnotrawieniu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żywności może znacznie zmniejszyć się w przyszłych latach.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Udział przetwórstwa w generowaniu strat w poszczególnych grupach produktów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sektor zbożowy - 25% 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sektor owocowo-warzywny - 18% 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sektor mięsny - 20%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sektor rybny - 23%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sektor mleczarski - 7%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sektor olejarski - 20%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Logistyka najmniej stratnym ogniwem 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Generowane w obszarze transportu i magazynowania straty wynikają w głównej mierze ze złego zarządzania zamawianym towarem przez sklepy i markety, a mniej z uszkodzeń mechanicznych bądź zdarzeń losowych. Podmiotami odpowiedzialnymi za logistykę w przemyśle spożywczym są głównie centra dystrybucyjne, które ze względu na chęć zachowania konkurencyjnej pozycji dbają o odpowiednie zabezpieczenie transportu i systematyczny serwis sprzętów.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badaniu przeprowadzonym przez Instytut Ochrony Środowiska firmy transportowe zadeklarowały, że to owoce i warzywa uszkadzane są najczęściej. W drugiej kolejności respondenci wskazali wyroby mleczarskie, podkreślając, że produkty transportowane w opakowaniach z kartonu rzadziej ulegają zniszczeniu niż te transportowane w miksach po kilka sztuk. 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Przyczynami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marnotrawstwa w logistyce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są także awarie środków transportu lub chłodni. Jak wskazuje Daria Roszczyk-Krowicka, Sales and Marketing Director w Blulog, firmie dostarczającej </w:t>
      </w:r>
      <w:hyperlink r:id="rId7">
        <w:r w:rsidDel="00000000" w:rsidR="00000000" w:rsidRPr="00000000">
          <w:rPr>
            <w:rFonts w:ascii="Calibri" w:cs="Calibri" w:eastAsia="Calibri" w:hAnsi="Calibri"/>
            <w:sz w:val="24"/>
            <w:szCs w:val="24"/>
            <w:u w:val="single"/>
            <w:rtl w:val="0"/>
          </w:rPr>
          <w:t xml:space="preserve">nowoczesne rozwiązania monitoringu łańcucha dostaw oraz magazynów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-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Regularne monitorowanie urządzeń chłodniczych pozwala zapobiegać awariom i znacznie szybciej reagować na jakiekolwiek błędy zagrażające podtrzymywaniu świeżości produktów. Troska o bezpieczeństwo transportowanej i przechowywanej żywności to duży krok w kierunku stopniowego zmniejszenia skali marnotrawstwa produktów spożywczych w naszym kraju. 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Wyposażone w rejestratory temperatury naczepy, dokonywanie dokumentacji na każdym etapie transportu oraz wdrażanie systemów kontrolujących przewóz produktów mają ogromny wpływ na bezstratne dostarczanie towaru do konsumentów. 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Decyzje sprzedawców a marnowanie żywności w Polsce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Niestety, część żywności (prawie 7%) marnuje się także na etapie handlu, czyli od momentu przyjęcia produktów do placówki handlowej do zakupu przez konsumenta. Najczęściej sprzedawcy wyrzucają pieczywo, owoce, warzywa i świeże niepakowane mięso. 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Najczęstszą przyczyną lądowania warzyw i owoców w koszu jest utrata ich świeżości (78,2%). Wobec tego problemu, handlarze wprowadzają różne rozwiązania mające na celu monitorowanie terminów ważności lub stosują oprogramowanie komputerowe do stałej analizy ilości towaru. Sklepy decydują się także na akcje promocyjne i sprzedaż artykułów, którym zbliża się koniec terminu ważności, po znacznie obniżonych cenach.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Najprostszym rozwiązaniem jest jednak zamawianie do sklepu mniejszej ilości towaru, szczególnie jeśli weźmiemy pod uwagę skalę codziennego wyrzucania pieczywa. 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Ilu respondentów zadeklarowało, że codziennie wyrzuca produkty wybranych kategorii?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pieczywo - 60,9%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owoce i warzywa - 37,9%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świeże, niepakowane mięso, drób i ryby - 37,9%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artykuły chłodzone z bardzo krótką datą ważności (np. mleko, wędliny) - 34,5%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pieczywo pakowane i tostowe - 29,9%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Zachowania konsumenckie największym problemem marnowania żywności</w:t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Powodów, dlaczego zakupione przez nas produkty lądują w koszu, możemy szukać już na początku procesu zakupowego. Sprawdzenie zawartości lodówki i szafek kuchennych przed wyjściem do sklepu, przygotowanie listy produktów i nierobienie zakupów na zapas to elementy, które wspomagają gospodarstwa domowe w ograniczeniu strat. 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Najczęściej wyrzucamy pieczywo, świeże owoce i warzywa, a także wędliny czy napoje mleczne. Z powodu braku pomysłu na wykorzystanie przygotowanych składników, marnują się również ugotowane ziemniaki, makaron czy ryż. </w:t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b w:val="1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Najczęstsze powody wyrzucania żywności w polskich domach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zepsucie żywności - 65,2%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przeoczenie daty ważności - 42%</w:t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przygotowanie zbyt dużej ilości jedzenia - 26,5%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zakup zbyt dużej ilości żywności - 22,2%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nieprzemyślane zakupy - 19,7%</w:t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Dlatego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by skutecznie ograniczać marnowanie żywności w naszym kraju nie wystarczy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stosowanie 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pasowanego systemu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zarządzania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łańcuchem dostaw czy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wprowadzenie nowoczesnej technologii i rozwiązań mających na celu monitorowanie stanu świeżości jedzenia. Wraz z działaniami technicznymi we wszystkich ogniwach łańcucha żywnościowego, powinna iść edukacja konsumentów i promowanie zachowań niwelujących skalę wyrzucanych produktów spożywczych w gospodarstwach domowych. 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Kontakt dla mediów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Zuzanna Kowalewska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Communication Executive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+48 661 335 533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hyperlink r:id="rId8">
        <w:r w:rsidDel="00000000" w:rsidR="00000000" w:rsidRPr="00000000">
          <w:rPr>
            <w:rFonts w:ascii="Calibri" w:cs="Calibri" w:eastAsia="Calibri" w:hAnsi="Calibri"/>
            <w:sz w:val="20"/>
            <w:szCs w:val="20"/>
            <w:u w:val="single"/>
            <w:rtl w:val="0"/>
          </w:rPr>
          <w:t xml:space="preserve">zuzanna.kowalewska@dotrelations.pl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Blulog w social media:    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0" distT="0" distL="0" distR="0">
            <wp:extent cx="266700" cy="266700"/>
            <wp:effectExtent b="0" l="0" r="0" t="0"/>
            <wp:docPr descr="C:\Users\Daria\AppData\Local\Microsoft\Windows\INetCache\IE\6XJ0ITW1\Facebook_icon_2013.svg[1].png" id="10" name="image2.png"/>
            <a:graphic>
              <a:graphicData uri="http://schemas.openxmlformats.org/drawingml/2006/picture">
                <pic:pic>
                  <pic:nvPicPr>
                    <pic:cNvPr descr="C:\Users\Daria\AppData\Local\Microsoft\Windows\INetCache\IE\6XJ0ITW1\Facebook_icon_2013.svg[1].pn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0" distT="0" distL="0" distR="0">
            <wp:extent cx="266700" cy="219075"/>
            <wp:effectExtent b="0" l="0" r="0" t="0"/>
            <wp:docPr descr="C:\Users\Daria\AppData\Local\Microsoft\Windows\INetCache\IE\QJAIQWYK\Twitter_bird_logo_2012.svg[1].png" id="12" name="image1.png"/>
            <a:graphic>
              <a:graphicData uri="http://schemas.openxmlformats.org/drawingml/2006/picture">
                <pic:pic>
                  <pic:nvPicPr>
                    <pic:cNvPr descr="C:\Users\Daria\AppData\Local\Microsoft\Windows\INetCache\IE\QJAIQWYK\Twitter_bird_logo_2012.svg[1].png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0" distT="0" distL="0" distR="0">
            <wp:extent cx="266700" cy="266700"/>
            <wp:effectExtent b="0" l="0" r="0" t="0"/>
            <wp:docPr descr="C:\Users\Daria\AppData\Local\Microsoft\Windows\INetCache\IE\GVUBEGTC\Linkedin_Shiny_Icon.svg[1].png" id="11" name="image4.png"/>
            <a:graphic>
              <a:graphicData uri="http://schemas.openxmlformats.org/drawingml/2006/picture">
                <pic:pic>
                  <pic:nvPicPr>
                    <pic:cNvPr descr="C:\Users\Daria\AppData\Local\Microsoft\Windows\INetCache\IE\GVUBEGTC\Linkedin_Shiny_Icon.svg[1].png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_________________________________________________________________________________________________________________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16"/>
          <w:szCs w:val="16"/>
        </w:rPr>
      </w:pPr>
      <w:hyperlink r:id="rId12">
        <w:r w:rsidDel="00000000" w:rsidR="00000000" w:rsidRPr="00000000">
          <w:rPr>
            <w:rFonts w:ascii="Calibri" w:cs="Calibri" w:eastAsia="Calibri" w:hAnsi="Calibri"/>
            <w:sz w:val="16"/>
            <w:szCs w:val="16"/>
            <w:u w:val="single"/>
            <w:rtl w:val="0"/>
          </w:rPr>
          <w:t xml:space="preserve">Blulog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swoją technologię udostępnia zarówno indywidualnym podmiotom, jak i dużym sieciom handlowym. O skuteczności rozwiązania przekonały się już m.in. francuskie restauracje, apteki, szpitale, sieci handlowe i firmy logistyczne, oraz polskie przedsiębiorstwa. Technologia ta ma szansę zrewolucjonizować zakupy towarów wrażliwych na zmiany temperatury czy wilgotności powietrza. Warto o niej pamiętać, budując swoje przewagi konkurencyjne na e-rynku, chcąc tym samym oferować klientom wysokiej jakości, świeże produkty i pełnowartościowe leki.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Blulog jest polsko-francuską firmą. Polscy specjaliści od wielu lat prowadzą badania nad rozwojem technologii M2M. W efekcie marka tworzy rozwiązania monitoringu za pomocą urządzeń wielkości karty kredytowej o precyzyjnych i unikalnych funkcjach.</w:t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[1]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źródło: wyniki badań IOŚ-PIB, SGGW w ramach projektu PROM, 2020 r.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01585" cy="57975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9970" y="3494885"/>
                        <a:ext cx="7592060" cy="570230"/>
                      </a:xfrm>
                      <a:prstGeom prst="rect">
                        <a:avLst/>
                      </a:prstGeom>
                      <a:solidFill>
                        <a:srgbClr val="1A9CD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01585" cy="57975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1585" cy="579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1552C1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552C1"/>
  </w:style>
  <w:style w:type="paragraph" w:styleId="Stopka">
    <w:name w:val="footer"/>
    <w:basedOn w:val="Normalny"/>
    <w:link w:val="StopkaZnak"/>
    <w:uiPriority w:val="99"/>
    <w:unhideWhenUsed w:val="1"/>
    <w:rsid w:val="001552C1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552C1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hyperlink" Target="https://blulog.eu/p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lulog.eu/pl" TargetMode="External"/><Relationship Id="rId8" Type="http://schemas.openxmlformats.org/officeDocument/2006/relationships/hyperlink" Target="mailto:zuzanna.kowalewska@dotrelations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4l+4A8w+jWxfBtLU5l1PrX5AQ==">AMUW2mXsw7Miayxs56Y5dk3Cfpyg0A+vF2PfzguHLjkiD1Dd/wtyEpZD0RAjB1Rd2n2rlC+7CxqONUiDd1T1wqOknSJ+C5fsmwNPzFPSGSML0L4Drdx9j98=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2022-01-24T10:45:00Z</dcterms:created>
</cp:coreProperties>
</file>